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C4173">
      <w:pPr>
        <w:rPr>
          <w:rFonts w:hint="eastAsia"/>
          <w:b/>
          <w:bCs/>
          <w:sz w:val="24"/>
          <w:szCs w:val="32"/>
        </w:rPr>
      </w:pPr>
      <w:bookmarkStart w:id="0" w:name="_GoBack"/>
      <w:r>
        <w:rPr>
          <w:rFonts w:hint="eastAsia"/>
          <w:b/>
          <w:bCs/>
          <w:sz w:val="24"/>
          <w:szCs w:val="32"/>
        </w:rPr>
        <w:t>Foldable magnetic black card gift box</w:t>
      </w:r>
    </w:p>
    <w:bookmarkEnd w:id="0"/>
    <w:p w14:paraId="2C648B09">
      <w:pPr>
        <w:rPr>
          <w:rFonts w:hint="eastAsia" w:eastAsiaTheme="minorEastAsia"/>
          <w:b/>
          <w:bCs/>
          <w:sz w:val="24"/>
          <w:szCs w:val="32"/>
          <w:lang w:eastAsia="zh-CN"/>
        </w:rPr>
      </w:pPr>
      <w:r>
        <w:rPr>
          <w:rFonts w:hint="eastAsia" w:eastAsiaTheme="minorEastAsia"/>
          <w:b/>
          <w:bCs/>
          <w:sz w:val="24"/>
          <w:szCs w:val="32"/>
          <w:lang w:eastAsia="zh-CN"/>
        </w:rPr>
        <w:drawing>
          <wp:inline distT="0" distB="0" distL="114300" distR="114300">
            <wp:extent cx="3152140" cy="2373630"/>
            <wp:effectExtent l="0" t="0" r="635" b="7620"/>
            <wp:docPr id="2" name="图片 2" descr="2c2208feb48d9bdcdc70ca499839e8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c2208feb48d9bdcdc70ca499839e8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5214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3BBAF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I. Applicable Industries &amp; Uses</w:t>
      </w:r>
    </w:p>
    <w:p w14:paraId="4C4FDBB5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Hat packaging boxes, clothing and hat gift sets, trendy apparel gift boxes, luxury clothing gift boxes, scarf boxes, Latin American tourist souvenir packaging boxes; This is a stylish South American Latin trendy clothing and hat packaging box, perfectly matching the American avant-garde minimalist dark style.</w:t>
      </w:r>
    </w:p>
    <w:p w14:paraId="4B007B68">
      <w:pPr>
        <w:rPr>
          <w:rFonts w:hint="eastAsia"/>
          <w:sz w:val="24"/>
          <w:szCs w:val="32"/>
        </w:rPr>
      </w:pPr>
    </w:p>
    <w:p w14:paraId="4F8B0779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II. Core Advantages of the Box</w:t>
      </w:r>
    </w:p>
    <w:p w14:paraId="411B5CE7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Foldable magnetic one-piece molding gift box, saving on warehousing and logistics costs. Special paper carrying box.</w:t>
      </w:r>
    </w:p>
    <w:p w14:paraId="3C7DC897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The folded volume is only about 15% of the molded volume.</w:t>
      </w:r>
    </w:p>
    <w:p w14:paraId="5BC6D9B6">
      <w:pPr>
        <w:rPr>
          <w:rFonts w:hint="eastAsia"/>
          <w:sz w:val="24"/>
          <w:szCs w:val="32"/>
        </w:rPr>
      </w:pPr>
    </w:p>
    <w:p w14:paraId="0776B2A5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The empty box can be completely flattened for shipping, reducing warehousing space by more than 85%.</w:t>
      </w:r>
    </w:p>
    <w:p w14:paraId="6D10D4EA">
      <w:pPr>
        <w:rPr>
          <w:rFonts w:hint="eastAsia"/>
          <w:sz w:val="24"/>
          <w:szCs w:val="32"/>
        </w:rPr>
      </w:pPr>
    </w:p>
    <w:p w14:paraId="1FA07DDF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Significantly reduces sea and air freight logistics costs, saving costs and increasing efficiency for global brand customers.</w:t>
      </w:r>
    </w:p>
    <w:p w14:paraId="5C1E9288">
      <w:pPr>
        <w:rPr>
          <w:rFonts w:hint="eastAsia"/>
          <w:sz w:val="24"/>
          <w:szCs w:val="32"/>
        </w:rPr>
      </w:pPr>
    </w:p>
    <w:p w14:paraId="0E524B42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Magnetic flip-top molding is fast, providing end users with a complete unboxing experience; no glue assembly required, environmentally friendly and easily recyclable.</w:t>
      </w:r>
    </w:p>
    <w:p w14:paraId="356C4E52">
      <w:pPr>
        <w:rPr>
          <w:rFonts w:hint="eastAsia"/>
          <w:sz w:val="24"/>
          <w:szCs w:val="32"/>
        </w:rPr>
      </w:pPr>
    </w:p>
    <w:p w14:paraId="2CAE6E63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Pain Points Addressed: Traditional hard boxes have high transportation costs and large inventory space; ordinary folding boxes lack magnetic closure and have a cheap feel.</w:t>
      </w:r>
    </w:p>
    <w:p w14:paraId="05CE152C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029460" cy="1528445"/>
            <wp:effectExtent l="0" t="0" r="8890" b="5080"/>
            <wp:docPr id="3" name="图片 3" descr="eee4f717774fbd189ca418fb202e6e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ee4f717774fbd189ca418fb202e6e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021205" cy="1522730"/>
            <wp:effectExtent l="0" t="0" r="7620" b="1270"/>
            <wp:docPr id="4" name="图片 4" descr="71e94605c274b72ae70d954fc08ead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1e94605c274b72ae70d954fc08ead9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21205" cy="152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BF6DE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2609215" cy="1957705"/>
            <wp:effectExtent l="0" t="0" r="635" b="4445"/>
            <wp:docPr id="7" name="图片 7" descr="1b399ebbbd5d6c54b77e16e39c5efb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b399ebbbd5d6c54b77e16e39c5efb3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9215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5A49B">
      <w:pPr>
        <w:rPr>
          <w:rFonts w:hint="eastAsia"/>
          <w:sz w:val="24"/>
          <w:szCs w:val="32"/>
        </w:rPr>
      </w:pPr>
    </w:p>
    <w:p w14:paraId="67C94E48">
      <w:pPr>
        <w:rPr>
          <w:rFonts w:hint="eastAsia"/>
          <w:sz w:val="24"/>
          <w:szCs w:val="32"/>
        </w:rPr>
      </w:pPr>
    </w:p>
    <w:p w14:paraId="5B895689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IV. Accessories Experience Features a built-in nylon webbing handle in the same color, die-cut and embedded, eliminating the need for an additional carrying bag; customers can directly carry the gift box when receiving it, providing complete outer packaging and reducing material consumption.</w:t>
      </w:r>
    </w:p>
    <w:p w14:paraId="18F03585">
      <w:pPr>
        <w:rPr>
          <w:rFonts w:hint="eastAsia"/>
          <w:sz w:val="24"/>
          <w:szCs w:val="32"/>
        </w:rPr>
      </w:pPr>
    </w:p>
    <w:p w14:paraId="259646F2">
      <w:pPr>
        <w:rPr>
          <w:rFonts w:hint="eastAsia"/>
          <w:sz w:val="24"/>
          <w:szCs w:val="32"/>
        </w:rPr>
      </w:pPr>
      <w:r>
        <w:rPr>
          <w:rFonts w:hint="eastAsia" w:eastAsiaTheme="minorEastAsia"/>
          <w:b/>
          <w:bCs/>
          <w:sz w:val="24"/>
          <w:szCs w:val="32"/>
          <w:lang w:eastAsia="zh-CN"/>
        </w:rPr>
        <w:drawing>
          <wp:inline distT="0" distB="0" distL="114300" distR="114300">
            <wp:extent cx="2832100" cy="2132330"/>
            <wp:effectExtent l="0" t="0" r="6350" b="1270"/>
            <wp:docPr id="8" name="图片 8" descr="2c2208feb48d9bdcdc70ca499839e8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c2208feb48d9bdcdc70ca499839e8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213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6395B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</w:t>
      </w:r>
    </w:p>
    <w:p w14:paraId="6DD16E21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V. Style Positioning: South American/Latin American trendy dark minimalist style.</w:t>
      </w:r>
    </w:p>
    <w:p w14:paraId="5C4782BD">
      <w:pPr>
        <w:rPr>
          <w:rFonts w:hint="eastAsia"/>
          <w:sz w:val="24"/>
          <w:szCs w:val="32"/>
        </w:rPr>
      </w:pPr>
    </w:p>
    <w:p w14:paraId="720E0838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Without complex colors, it relies on texture, feel, and subtle patterns to create a cutting-edge street-style understated luxury, suitable for clothing, fragrance, and cultural and creative brands.</w:t>
      </w:r>
    </w:p>
    <w:p w14:paraId="64ADB893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</w:t>
      </w:r>
    </w:p>
    <w:p w14:paraId="4763E78C"/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35823"/>
    <w:rsid w:val="07352483"/>
    <w:rsid w:val="16007AB2"/>
    <w:rsid w:val="219E389A"/>
    <w:rsid w:val="21CD0AD1"/>
    <w:rsid w:val="2D3703BB"/>
    <w:rsid w:val="32E31C0C"/>
    <w:rsid w:val="357C6B7F"/>
    <w:rsid w:val="3A67745F"/>
    <w:rsid w:val="3C393693"/>
    <w:rsid w:val="3DDE5468"/>
    <w:rsid w:val="3E896FDF"/>
    <w:rsid w:val="47382C65"/>
    <w:rsid w:val="48A73C3A"/>
    <w:rsid w:val="48B35823"/>
    <w:rsid w:val="49377A17"/>
    <w:rsid w:val="56085285"/>
    <w:rsid w:val="5F4C5058"/>
    <w:rsid w:val="62BB19E2"/>
    <w:rsid w:val="63490BE7"/>
    <w:rsid w:val="672F3D2C"/>
    <w:rsid w:val="6ADB0EDF"/>
    <w:rsid w:val="71194B83"/>
    <w:rsid w:val="72727508"/>
    <w:rsid w:val="7636432A"/>
    <w:rsid w:val="771B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943</Words>
  <Characters>2754</Characters>
  <Lines>0</Lines>
  <Paragraphs>0</Paragraphs>
  <TotalTime>24</TotalTime>
  <ScaleCrop>false</ScaleCrop>
  <LinksUpToDate>false</LinksUpToDate>
  <CharactersWithSpaces>3124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2026-06-24T08:32:00Z</dcterms:created>
  <dc:creator>印刷陈波18127990018</dc:creator>
  <cp:lastModifiedBy>不知名小陈</cp:lastModifiedBy>
  <dcterms:modified xsi:type="dcterms:W3CDTF">2026-07-08T01:18:36Z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35229E70C18C42F88A09865BF9D95A44_13</vt:lpwstr>
  </property>
  <property fmtid="{D5CDD505-2E9C-101B-9397-08002B2CF9AE}" pid="4" name="KSOTemplateDocerSaveRecord">
    <vt:lpwstr>eyJoZGlkIjoiYTA2NmQ1Y2NlNTkzYzM1NDY4YjMwMTIxMzg4NmI0MTQiLCJ1c2VySWQiOiIxMzY3MDQ0MjA4In0=</vt:lpwstr>
  </property>
</Properties>
</file>